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>Bilan des potentiels professionnel et médical (BPM)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Médecin BPM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Spécialité 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</w:rPr>
            </w:r>
            <w:r>
              <w:rPr>
                <w:rFonts w:cs="Arial"/>
                <w:noProof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</w:rPr>
            </w:r>
            <w:r>
              <w:rPr>
                <w:rFonts w:cs="Arial"/>
                <w:noProof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Date de naissance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</w:rPr>
            </w:r>
            <w:r>
              <w:rPr>
                <w:rFonts w:cs="Arial"/>
                <w:noProof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</w:rPr>
            </w:r>
            <w:r>
              <w:rPr>
                <w:rFonts w:cs="Arial"/>
                <w:noProof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</w:rPr>
            </w:r>
            <w:r>
              <w:rPr>
                <w:rFonts w:cs="Arial"/>
                <w:noProof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</w:rPr>
            </w:r>
            <w:r>
              <w:rPr>
                <w:rFonts w:cs="Arial"/>
                <w:noProof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</w:rPr>
            </w:r>
            <w:r>
              <w:rPr>
                <w:rFonts w:cs="Arial"/>
                <w:noProof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</w:rPr>
            </w:r>
            <w:r>
              <w:rPr>
                <w:rFonts w:cs="Arial"/>
                <w:noProof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</w:rPr>
              <w:instrText xml:space="preserve"> FORMTEXT </w:instrText>
            </w:r>
            <w:r>
              <w:rPr>
                <w:rFonts w:cs="Arial"/>
                <w:color w:val="000000"/>
              </w:rPr>
            </w:r>
            <w:r>
              <w:rPr>
                <w:rFonts w:cs="Arial"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color w:val="000000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</w:rPr>
            </w:r>
            <w:r>
              <w:rPr>
                <w:rFonts w:cs="Arial"/>
                <w:noProof/>
                <w:color w:val="000000"/>
              </w:rPr>
              <w:fldChar w:fldCharType="separate"/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t> </w:t>
            </w:r>
            <w:r>
              <w:rPr>
                <w:rFonts w:cs="Arial"/>
                <w:noProof/>
                <w:color w:val="000000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Pièces jointes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>
        <w:trPr>
          <w:jc w:val="center"/>
        </w:trPr>
        <w:tc>
          <w:tcPr>
            <w:tcW w:w="9634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  <w:r>
        <w:rPr>
          <w:highlight w:val="lightGray"/>
          <w:lang w:val="de-CH" w:eastAsia="en-US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 xml:space="preserve">Situation initiale et buts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Situation de la personne assurée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Nationalité et statut de séjour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Connaissances linguistiques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Connaissances en informatique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Permis de conduire (catégories)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Autres connaissances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>Famille et environnement social (état civil, enfants, intégration dans la société, etc.)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Situation professionnelle (étapes scolaires et professionnelles, dernière activité, etc.) 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Structure actuelle de la journée  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Situation financière   </w:t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</w:rPr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>Information complémentaires obtenues dans l`entretien d`admission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ind w:left="230" w:hanging="23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bookmarkStart w:id="0" w:name="_GoBack"/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bookmarkEnd w:id="0"/>
      <w:r>
        <w:rPr>
          <w:highlight w:val="lightGray"/>
        </w:rPr>
        <w:fldChar w:fldCharType="end"/>
      </w:r>
    </w:p>
    <w:p>
      <w:pPr>
        <w:pStyle w:val="IVBEAufzhlung"/>
        <w:spacing w:after="170"/>
        <w:ind w:left="230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>Mandat de l`Office AI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>
        <w:trPr>
          <w:jc w:val="center"/>
        </w:trPr>
        <w:tc>
          <w:tcPr>
            <w:tcW w:w="9634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spacing w:after="170" w:line="280" w:lineRule="exact"/>
              <w:ind w:left="227" w:hanging="227"/>
            </w:pPr>
          </w:p>
          <w:p>
            <w:pPr>
              <w:pStyle w:val="IVBEUntertitel"/>
              <w:numPr>
                <w:ilvl w:val="1"/>
                <w:numId w:val="6"/>
              </w:numPr>
              <w:tabs>
                <w:tab w:val="clear" w:pos="3686"/>
                <w:tab w:val="left" w:pos="4990"/>
              </w:tabs>
            </w:pPr>
            <w:r>
              <w:t xml:space="preserve">Taux d`occupation convenu </w:t>
            </w:r>
          </w:p>
          <w:p>
            <w:pPr>
              <w:pStyle w:val="IVBETextNormal"/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382"/>
              <w:gridCol w:w="2095"/>
              <w:gridCol w:w="2095"/>
            </w:tblGrid>
            <w:tr>
              <w:tc>
                <w:tcPr>
                  <w:tcW w:w="5382" w:type="dxa"/>
                  <w:vAlign w:val="center"/>
                </w:tcPr>
                <w:p>
                  <w:pPr>
                    <w:pStyle w:val="IVBETextNormal"/>
                    <w:tabs>
                      <w:tab w:val="clear" w:pos="5046"/>
                      <w:tab w:val="clear" w:pos="9526"/>
                    </w:tabs>
                    <w:spacing w:after="170" w:line="280" w:lineRule="exact"/>
                    <w:rPr>
                      <w:b/>
                    </w:rPr>
                  </w:pPr>
                  <w:r>
                    <w:rPr>
                      <w:b/>
                    </w:rPr>
                    <w:t>Horaires de travail habituels:</w:t>
                  </w:r>
                </w:p>
              </w:tc>
              <w:tc>
                <w:tcPr>
                  <w:tcW w:w="4190" w:type="dxa"/>
                  <w:gridSpan w:val="2"/>
                  <w:vAlign w:val="center"/>
                </w:tcPr>
                <w:p>
                  <w:pPr>
                    <w:pStyle w:val="IVBETextNormal"/>
                    <w:tabs>
                      <w:tab w:val="clear" w:pos="5046"/>
                      <w:tab w:val="clear" w:pos="9526"/>
                    </w:tabs>
                    <w:spacing w:after="170" w:line="280" w:lineRule="exact"/>
                    <w:rPr>
                      <w:b/>
                    </w:rPr>
                  </w:pPr>
                  <w:r>
                    <w:rPr>
                      <w:b/>
                    </w:rPr>
                    <w:t>Taux d`occupation convenu:</w:t>
                  </w:r>
                </w:p>
              </w:tc>
            </w:tr>
            <w:tr>
              <w:tc>
                <w:tcPr>
                  <w:tcW w:w="5382" w:type="dxa"/>
                  <w:vAlign w:val="center"/>
                </w:tcPr>
                <w:p>
                  <w:pPr>
                    <w:pStyle w:val="IVBETextNormal"/>
                    <w:tabs>
                      <w:tab w:val="clear" w:pos="5046"/>
                      <w:tab w:val="clear" w:pos="9526"/>
                    </w:tabs>
                    <w:spacing w:after="170" w:line="280" w:lineRule="exact"/>
                    <w:rPr>
                      <w:b/>
                    </w:rPr>
                  </w:pPr>
                  <w: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>
                    <w:instrText xml:space="preserve"> FORMTEXT </w:instrText>
                  </w:r>
                  <w:r>
                    <w:fldChar w:fldCharType="separate"/>
                  </w:r>
                  <w:r>
                    <w:t> </w:t>
                  </w:r>
                  <w:r>
                    <w:t> </w:t>
                  </w:r>
                  <w:r>
                    <w:t> </w:t>
                  </w:r>
                  <w:r>
                    <w:t> </w:t>
                  </w:r>
                  <w:r>
                    <w:t> </w:t>
                  </w:r>
                  <w:r>
                    <w:fldChar w:fldCharType="end"/>
                  </w:r>
                  <w:r>
                    <w:t>h/semaine</w:t>
                  </w:r>
                </w:p>
              </w:tc>
              <w:tc>
                <w:tcPr>
                  <w:tcW w:w="2095" w:type="dxa"/>
                  <w:vAlign w:val="center"/>
                </w:tcPr>
                <w:p>
                  <w:pPr>
                    <w:pStyle w:val="IVBETextNormal"/>
                    <w:tabs>
                      <w:tab w:val="clear" w:pos="5046"/>
                      <w:tab w:val="clear" w:pos="9526"/>
                    </w:tabs>
                    <w:spacing w:after="170" w:line="280" w:lineRule="exact"/>
                    <w:rPr>
                      <w:b/>
                    </w:rPr>
                  </w:pPr>
                  <w: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>
                    <w:instrText xml:space="preserve"> FORMTEXT </w:instrText>
                  </w:r>
                  <w:r>
                    <w:fldChar w:fldCharType="separate"/>
                  </w:r>
                  <w:r>
                    <w:t> </w:t>
                  </w:r>
                  <w:r>
                    <w:t> </w:t>
                  </w:r>
                  <w:r>
                    <w:t> </w:t>
                  </w:r>
                  <w:r>
                    <w:t> </w:t>
                  </w:r>
                  <w:r>
                    <w:t> </w:t>
                  </w:r>
                  <w:r>
                    <w:fldChar w:fldCharType="end"/>
                  </w:r>
                  <w:r>
                    <w:t xml:space="preserve">%      </w:t>
                  </w:r>
                  <w:r>
                    <w:tab/>
                    <w:t>ou</w:t>
                  </w:r>
                </w:p>
              </w:tc>
              <w:tc>
                <w:tcPr>
                  <w:tcW w:w="2095" w:type="dxa"/>
                  <w:vAlign w:val="center"/>
                </w:tcPr>
                <w:p>
                  <w:pPr>
                    <w:pStyle w:val="IVBETextNormal"/>
                    <w:tabs>
                      <w:tab w:val="clear" w:pos="5046"/>
                      <w:tab w:val="clear" w:pos="9526"/>
                    </w:tabs>
                    <w:spacing w:after="170" w:line="280" w:lineRule="exact"/>
                    <w:rPr>
                      <w:b/>
                    </w:rPr>
                  </w:pPr>
                  <w: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>
                    <w:instrText xml:space="preserve"> FORMTEXT </w:instrText>
                  </w:r>
                  <w:r>
                    <w:fldChar w:fldCharType="separate"/>
                  </w:r>
                  <w:r>
                    <w:t> </w:t>
                  </w:r>
                  <w:r>
                    <w:t> </w:t>
                  </w:r>
                  <w:r>
                    <w:t> </w:t>
                  </w:r>
                  <w:r>
                    <w:t> </w:t>
                  </w:r>
                  <w:r>
                    <w:t> </w:t>
                  </w:r>
                  <w:r>
                    <w:fldChar w:fldCharType="end"/>
                  </w:r>
                  <w:r>
                    <w:t>h/semaine</w:t>
                  </w:r>
                </w:p>
              </w:tc>
            </w:tr>
          </w:tbl>
          <w:p>
            <w:pPr>
              <w:pStyle w:val="IVBEAufzhlung"/>
              <w:spacing w:after="170" w:line="280" w:lineRule="exact"/>
              <w:ind w:left="227" w:hanging="227"/>
            </w:pPr>
          </w:p>
          <w:p>
            <w:pPr>
              <w:pStyle w:val="IVBEAufzhlung"/>
              <w:spacing w:after="170" w:line="280" w:lineRule="exact"/>
              <w:ind w:left="227" w:hanging="227"/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>Objectifs convenus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>
        <w:trPr>
          <w:jc w:val="center"/>
        </w:trPr>
        <w:tc>
          <w:tcPr>
            <w:tcW w:w="9634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spacing w:after="170" w:line="280" w:lineRule="exact"/>
            </w:pPr>
          </w:p>
        </w:tc>
      </w:tr>
    </w:tbl>
    <w:p>
      <w:pPr>
        <w:pStyle w:val="IVBETextNormal"/>
        <w:rPr>
          <w:highlight w:val="yellow"/>
        </w:rPr>
      </w:pPr>
    </w:p>
    <w:p>
      <w:pPr>
        <w:pStyle w:val="IVBETitel"/>
        <w:numPr>
          <w:ilvl w:val="0"/>
          <w:numId w:val="6"/>
        </w:numPr>
      </w:pPr>
      <w:r>
        <w:t xml:space="preserve">Résultats de l`instruction pratique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Travail productif, pratique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82"/>
        <w:gridCol w:w="52"/>
      </w:tblGrid>
      <w:tr>
        <w:trPr>
          <w:gridAfter w:val="1"/>
          <w:wAfter w:w="52" w:type="dxa"/>
          <w:jc w:val="center"/>
        </w:trPr>
        <w:tc>
          <w:tcPr>
            <w:tcW w:w="9582" w:type="dxa"/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(activités effectuées, travaux mesurés pour des activités normalisées, VALPAR et récapitulatif des performances)</w:t>
            </w:r>
          </w:p>
        </w:tc>
      </w:tr>
      <w:tr>
        <w:tblPrEx>
          <w:shd w:val="clear" w:color="auto" w:fill="F2F2F2" w:themeFill="background1" w:themeFillShade="F2"/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spacing w:after="170" w:line="280" w:lineRule="exact"/>
              <w:ind w:left="230"/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Tâches théoretiques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82"/>
        <w:gridCol w:w="52"/>
      </w:tblGrid>
      <w:tr>
        <w:trPr>
          <w:gridAfter w:val="1"/>
          <w:wAfter w:w="52" w:type="dxa"/>
          <w:jc w:val="center"/>
        </w:trPr>
        <w:tc>
          <w:tcPr>
            <w:tcW w:w="9582" w:type="dxa"/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(Test de vision, PACT, multicheck, tests des centres d`intérêts, etc.)</w:t>
            </w:r>
          </w:p>
        </w:tc>
      </w:tr>
      <w:tr>
        <w:tblPrEx>
          <w:shd w:val="clear" w:color="auto" w:fill="F2F2F2" w:themeFill="background1" w:themeFillShade="F2"/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spacing w:after="170" w:line="280" w:lineRule="exact"/>
            </w:pPr>
          </w:p>
          <w:p>
            <w:pPr>
              <w:pStyle w:val="IVBEAufzhlung"/>
              <w:spacing w:after="170" w:line="280" w:lineRule="exact"/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lastRenderedPageBreak/>
        <w:t xml:space="preserve">Comportement social / compétences-clés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82"/>
        <w:gridCol w:w="52"/>
      </w:tblGrid>
      <w:tr>
        <w:trPr>
          <w:gridAfter w:val="1"/>
          <w:wAfter w:w="52" w:type="dxa"/>
          <w:jc w:val="center"/>
        </w:trPr>
        <w:tc>
          <w:tcPr>
            <w:tcW w:w="9582" w:type="dxa"/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(ISK, compétences-clés pour le marché du travail, observations))</w:t>
            </w:r>
          </w:p>
        </w:tc>
      </w:tr>
      <w:tr>
        <w:tblPrEx>
          <w:shd w:val="clear" w:color="auto" w:fill="F2F2F2" w:themeFill="background1" w:themeFillShade="F2"/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Untertitel"/>
              <w:tabs>
                <w:tab w:val="clear" w:pos="3686"/>
                <w:tab w:val="left" w:pos="4990"/>
              </w:tabs>
              <w:rPr>
                <w:b w:val="0"/>
              </w:rPr>
            </w:pPr>
          </w:p>
          <w:p>
            <w:pPr>
              <w:pStyle w:val="IVBETextNormal"/>
            </w:pPr>
          </w:p>
          <w:p>
            <w:pPr>
              <w:pStyle w:val="IVBETextNormal"/>
            </w:pPr>
          </w:p>
          <w:p>
            <w:pPr>
              <w:pStyle w:val="IVBEUntertitel"/>
              <w:numPr>
                <w:ilvl w:val="1"/>
                <w:numId w:val="6"/>
              </w:numPr>
              <w:tabs>
                <w:tab w:val="clear" w:pos="3686"/>
                <w:tab w:val="left" w:pos="4990"/>
              </w:tabs>
            </w:pPr>
            <w:r>
              <w:t xml:space="preserve">Evaluation de la motivation </w:t>
            </w:r>
          </w:p>
          <w:p>
            <w:pPr>
              <w:pStyle w:val="IVBETextNormal"/>
            </w:pPr>
          </w:p>
          <w:tbl>
            <w:tblPr>
              <w:tblStyle w:val="Tabellenraster"/>
              <w:tblW w:w="9634" w:type="dxa"/>
              <w:jc w:val="center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shd w:val="clear" w:color="auto" w:fill="F2F2F2" w:themeFill="background1" w:themeFillShade="F2"/>
              <w:tblLayout w:type="fixed"/>
              <w:tblLook w:val="04A0" w:firstRow="1" w:lastRow="0" w:firstColumn="1" w:lastColumn="0" w:noHBand="0" w:noVBand="1"/>
            </w:tblPr>
            <w:tblGrid>
              <w:gridCol w:w="9634"/>
            </w:tblGrid>
            <w:tr>
              <w:trPr>
                <w:jc w:val="center"/>
              </w:trPr>
              <w:tc>
                <w:tcPr>
                  <w:tcW w:w="9634" w:type="dxa"/>
                  <w:shd w:val="clear" w:color="auto" w:fill="auto"/>
                  <w:vAlign w:val="center"/>
                </w:tcPr>
                <w:p>
                  <w:pPr>
                    <w:pStyle w:val="IVBEAufzhlung"/>
                    <w:widowControl w:val="0"/>
                    <w:numPr>
                      <w:ilvl w:val="0"/>
                      <w:numId w:val="1"/>
                    </w:numPr>
                    <w:adjustRightInd w:val="0"/>
                    <w:spacing w:after="170" w:line="280" w:lineRule="exact"/>
                    <w:ind w:left="230" w:hanging="230"/>
                    <w:textAlignment w:val="baseline"/>
                  </w:pPr>
                  <w:r>
                    <w:rPr>
                      <w:highlight w:val="lightGray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highlight w:val="lightGray"/>
                    </w:rPr>
                    <w:instrText xml:space="preserve"> FORMTEXT </w:instrText>
                  </w:r>
                  <w:r>
                    <w:rPr>
                      <w:highlight w:val="lightGray"/>
                    </w:rPr>
                  </w:r>
                  <w:r>
                    <w:rPr>
                      <w:highlight w:val="lightGray"/>
                    </w:rPr>
                    <w:fldChar w:fldCharType="separate"/>
                  </w:r>
                  <w:r>
                    <w:rPr>
                      <w:highlight w:val="lightGray"/>
                    </w:rPr>
                    <w:t> </w:t>
                  </w:r>
                  <w:r>
                    <w:rPr>
                      <w:highlight w:val="lightGray"/>
                    </w:rPr>
                    <w:t> </w:t>
                  </w:r>
                  <w:r>
                    <w:rPr>
                      <w:highlight w:val="lightGray"/>
                    </w:rPr>
                    <w:t> </w:t>
                  </w:r>
                  <w:r>
                    <w:rPr>
                      <w:highlight w:val="lightGray"/>
                    </w:rPr>
                    <w:t> </w:t>
                  </w:r>
                  <w:r>
                    <w:rPr>
                      <w:highlight w:val="lightGray"/>
                    </w:rPr>
                    <w:t> </w:t>
                  </w:r>
                  <w:r>
                    <w:rPr>
                      <w:highlight w:val="lightGray"/>
                    </w:rPr>
                    <w:fldChar w:fldCharType="end"/>
                  </w:r>
                </w:p>
              </w:tc>
            </w:tr>
          </w:tbl>
          <w:p>
            <w:pPr>
              <w:pStyle w:val="IVBETextNormal"/>
            </w:pPr>
          </w:p>
          <w:tbl>
            <w:tblPr>
              <w:tblStyle w:val="Tabellenraster"/>
              <w:tblW w:w="9634" w:type="dxa"/>
              <w:jc w:val="center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shd w:val="clear" w:color="auto" w:fill="F2F2F2" w:themeFill="background1" w:themeFillShade="F2"/>
              <w:tblLayout w:type="fixed"/>
              <w:tblLook w:val="04A0" w:firstRow="1" w:lastRow="0" w:firstColumn="1" w:lastColumn="0" w:noHBand="0" w:noVBand="1"/>
            </w:tblPr>
            <w:tblGrid>
              <w:gridCol w:w="9634"/>
            </w:tblGrid>
            <w:tr>
              <w:trPr>
                <w:jc w:val="center"/>
              </w:trPr>
              <w:tc>
                <w:tcPr>
                  <w:tcW w:w="9634" w:type="dxa"/>
                  <w:shd w:val="clear" w:color="auto" w:fill="auto"/>
                  <w:vAlign w:val="center"/>
                </w:tcPr>
                <w:p>
                  <w:pPr>
                    <w:pStyle w:val="IVBEAufzhlung"/>
                    <w:widowControl w:val="0"/>
                    <w:adjustRightInd w:val="0"/>
                    <w:spacing w:after="170" w:line="280" w:lineRule="exact"/>
                    <w:textAlignment w:val="baseline"/>
                  </w:pPr>
                </w:p>
              </w:tc>
            </w:tr>
          </w:tbl>
          <w:p>
            <w:pPr>
              <w:pStyle w:val="IVBEAufzhlung"/>
              <w:spacing w:after="170" w:line="280" w:lineRule="exact"/>
            </w:pPr>
          </w:p>
        </w:tc>
      </w:tr>
    </w:tbl>
    <w:p/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Evaluation subjective de la situation par la personne assurée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Que pensez-vous de votre situation actuelle? </w:t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>Comment imaginez-vous votre avenir professionnel?</w:t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>Quelle est votre état d`esprit actuel?</w:t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val="de-CH"/>
        </w:rPr>
      </w:pPr>
    </w:p>
    <w:p>
      <w:pPr>
        <w:pStyle w:val="IVBETextNormal"/>
        <w:rPr>
          <w:lang w:val="de-CH"/>
        </w:rPr>
      </w:pP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t>Recommandations basés sur l`instruction pratique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lang w:val="de-CH"/>
        </w:rPr>
      </w:pPr>
      <w:r>
        <w:rPr>
          <w:rFonts w:cs="Arial"/>
          <w:lang w:val="de-CH"/>
        </w:rPr>
        <w:t xml:space="preserve">Potentiel de réintégration 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Domaines de travail 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Activités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</w:p>
    <w:p>
      <w:pPr>
        <w:pStyle w:val="IVBETextNormal"/>
      </w:pPr>
      <w:r>
        <w:br w:type="page"/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lastRenderedPageBreak/>
              <w:t>Environnement de travail</w:t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widowControl w:val="0"/>
              <w:adjustRightInd w:val="0"/>
              <w:textAlignment w:val="baseline"/>
            </w:pP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adjustRightInd w:val="0"/>
              <w:textAlignment w:val="baseline"/>
              <w:rPr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Potentiel de formation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Ressources scolaires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Ressources intellectuelles </w:t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t>Rapport médical BPM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Contexte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Situation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Médecins traitants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</w:tcBorders>
            <w:shd w:val="clear" w:color="auto" w:fill="auto"/>
            <w:vAlign w:val="bottom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Documents médicaux 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lastRenderedPageBreak/>
        <w:t>Résultats médicaux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Diangostics ayant des répercussions sur la capacité de travail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adjustRightInd w:val="0"/>
              <w:ind w:left="227"/>
              <w:textAlignment w:val="baseline"/>
              <w:rPr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Diagnostics sans </w:t>
      </w:r>
      <w:r>
        <w:t>répercussions sur la capacité de travail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Résumé de l`évaluation médicale 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ind w:left="230" w:hanging="23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  <w:ind w:left="230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Profil d`exigibilité médicale 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ind w:left="230" w:hanging="23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  <w:ind w:left="230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Activités de substitution adaptées du point de vue médical 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itel"/>
        <w:numPr>
          <w:ilvl w:val="0"/>
          <w:numId w:val="6"/>
        </w:numPr>
      </w:pPr>
      <w:r>
        <w:lastRenderedPageBreak/>
        <w:t xml:space="preserve">Résultats de l`entretien de consensus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Evaluation des performances pour l`activité la mieux adaptée 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Explication médicale en cas de baisse des performances 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Ressources 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Evaluation de la motivation 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  <w:ind w:left="227"/>
      </w:pPr>
    </w:p>
    <w:p>
      <w:pPr>
        <w:pStyle w:val="IVBETitel"/>
        <w:numPr>
          <w:ilvl w:val="0"/>
          <w:numId w:val="6"/>
        </w:numPr>
      </w:pPr>
      <w:r>
        <w:t>Suite de la 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Recommandations concernant la marche à suivre (réadaptation / rente) 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>Recommandations concernant l`éventuel plan de réadaptation</w:t>
      </w:r>
    </w:p>
    <w:p>
      <w:pPr>
        <w:pStyle w:val="IVBEAufzhlung"/>
        <w:widowControl w:val="0"/>
        <w:numPr>
          <w:ilvl w:val="0"/>
          <w:numId w:val="1"/>
        </w:numPr>
        <w:adjustRightInd w:val="0"/>
        <w:spacing w:after="170"/>
        <w:textAlignment w:val="baseline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  <w:ind w:left="227"/>
      </w:pPr>
    </w:p>
    <w:p>
      <w:pPr>
        <w:pStyle w:val="IVBETitel"/>
        <w:numPr>
          <w:ilvl w:val="0"/>
          <w:numId w:val="6"/>
        </w:numPr>
      </w:pPr>
      <w:r>
        <w:t>Demande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>Une copie du rapport doit être transmise aus médecin traitant. (cf. convention d`objectifs avec indication concernant le pouvoir par la personne assurée)</w:t>
      </w:r>
    </w:p>
    <w:p>
      <w:pPr>
        <w:pStyle w:val="IVBETextNormal"/>
      </w:pPr>
    </w:p>
    <w:p>
      <w:pPr>
        <w:pStyle w:val="IVBETextNormal"/>
        <w:sectPr>
          <w:footerReference w:type="default" r:id="rId8"/>
          <w:headerReference w:type="first" r:id="rId9"/>
          <w:footerReference w:type="first" r:id="rId10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extNormal"/>
        <w:sectPr>
          <w:type w:val="continuous"/>
          <w:pgSz w:w="11906" w:h="16838" w:code="9"/>
          <w:pgMar w:top="1644" w:right="680" w:bottom="1077" w:left="1644" w:header="907" w:footer="482" w:gutter="0"/>
          <w:cols w:space="708"/>
          <w:formProt w:val="0"/>
          <w:titlePg/>
          <w:docGrid w:linePitch="360"/>
        </w:sectPr>
      </w:pPr>
    </w:p>
    <w:p>
      <w:pPr>
        <w:pStyle w:val="IVBETextNormal"/>
      </w:pPr>
    </w:p>
    <w:p>
      <w:pPr>
        <w:pStyle w:val="IVBETitel"/>
        <w:numPr>
          <w:ilvl w:val="0"/>
          <w:numId w:val="6"/>
        </w:numPr>
      </w:pPr>
      <w:r>
        <w:t xml:space="preserve">Signatures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Lieu / Date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Spécialiste en charge du cas BPM: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3515" w:type="dxa"/>
          </w:tcPr>
          <w:p>
            <w:pPr>
              <w:pStyle w:val="IVBETextNormal"/>
            </w:pPr>
          </w:p>
        </w:tc>
        <w:tc>
          <w:tcPr>
            <w:tcW w:w="6030" w:type="dxa"/>
          </w:tcPr>
          <w:p>
            <w:pPr>
              <w:pStyle w:val="IVBETextNormal"/>
              <w:rPr>
                <w:rFonts w:cs="Arial"/>
                <w:color w:val="000000"/>
                <w:highlight w:val="lightGray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</w:pPr>
          </w:p>
        </w:tc>
        <w:tc>
          <w:tcPr>
            <w:tcW w:w="6030" w:type="dxa"/>
          </w:tcPr>
          <w:p>
            <w:pPr>
              <w:pStyle w:val="IVBETextNormal"/>
              <w:rPr>
                <w:rFonts w:cs="Arial"/>
                <w:color w:val="000000"/>
                <w:highlight w:val="lightGray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Médecin BPM: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3515" w:type="dxa"/>
          </w:tcPr>
          <w:p>
            <w:pPr>
              <w:pStyle w:val="IVBETextNormal"/>
            </w:pPr>
          </w:p>
        </w:tc>
        <w:tc>
          <w:tcPr>
            <w:tcW w:w="6030" w:type="dxa"/>
          </w:tcPr>
          <w:p>
            <w:pPr>
              <w:pStyle w:val="IVBETextNormal"/>
              <w:rPr>
                <w:rFonts w:cs="Arial"/>
                <w:color w:val="000000"/>
                <w:highlight w:val="lightGray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</w:pPr>
          </w:p>
        </w:tc>
        <w:tc>
          <w:tcPr>
            <w:tcW w:w="6030" w:type="dxa"/>
          </w:tcPr>
          <w:p>
            <w:pPr>
              <w:pStyle w:val="IVBETextNormal"/>
              <w:rPr>
                <w:rFonts w:cs="Arial"/>
                <w:color w:val="000000"/>
                <w:highlight w:val="lightGray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Responsable BPM: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TextNormal"/>
        <w:sectPr>
          <w:type w:val="continuous"/>
          <w:pgSz w:w="11906" w:h="16838" w:code="9"/>
          <w:pgMar w:top="1644" w:right="680" w:bottom="1077" w:left="1644" w:header="907" w:footer="482" w:gutter="0"/>
          <w:cols w:space="708"/>
          <w:formProt w:val="0"/>
          <w:titlePg/>
          <w:docGrid w:linePitch="360"/>
        </w:sectPr>
      </w:pPr>
    </w:p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01.03.2024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3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8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8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28A3A5-BD29-4822-B449-A582BEBD6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748</Words>
  <Characters>4714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5452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2</cp:revision>
  <dcterms:created xsi:type="dcterms:W3CDTF">2024-02-16T10:11:00Z</dcterms:created>
  <dcterms:modified xsi:type="dcterms:W3CDTF">2024-02-16T10:11:00Z</dcterms:modified>
</cp:coreProperties>
</file>