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Wohnbericht 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numPr>
          <w:ilvl w:val="1"/>
          <w:numId w:val="4"/>
        </w:numPr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rPr>
          <w:lang w:val="de-CH" w:eastAsia="en-US"/>
        </w:rPr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</w:tbl>
    <w:p>
      <w:pPr>
        <w:pStyle w:val="IVBEUntertitel"/>
      </w:pPr>
      <w:r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bookmarkStart w:id="0" w:name="_GoBack"/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bookmarkEnd w:id="0"/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</w:p>
    <w:p>
      <w:pPr>
        <w:pStyle w:val="IVBETitel"/>
      </w:pPr>
      <w:r>
        <w:t>Praktische Leistungsbeurteilung</w:t>
      </w:r>
    </w:p>
    <w:p>
      <w:pPr>
        <w:pStyle w:val="IVBEUntertitel"/>
      </w:pPr>
      <w:r>
        <w:t>IV finanziertes Wohnen während Massnahme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3191"/>
        <w:gridCol w:w="3191"/>
      </w:tblGrid>
      <w:tr>
        <w:trPr>
          <w:tblHeader/>
        </w:trPr>
        <w:tc>
          <w:tcPr>
            <w:tcW w:w="9572" w:type="dxa"/>
            <w:gridSpan w:val="3"/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Aktuelle Wohnform:</w:t>
            </w:r>
          </w:p>
        </w:tc>
      </w:tr>
      <w:tr>
        <w:trPr>
          <w:trHeight w:val="463"/>
          <w:tblHeader/>
        </w:trPr>
        <w:tc>
          <w:tcPr>
            <w:tcW w:w="3190" w:type="dxa"/>
          </w:tcPr>
          <w:p>
            <w:pPr>
              <w:pStyle w:val="IVBETextNormal"/>
              <w:tabs>
                <w:tab w:val="left" w:pos="321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 xml:space="preserve">Wohnen 1 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(intensive Betreuung)</w:t>
            </w:r>
          </w:p>
        </w:tc>
        <w:tc>
          <w:tcPr>
            <w:tcW w:w="3191" w:type="dxa"/>
          </w:tcPr>
          <w:p>
            <w:pPr>
              <w:pStyle w:val="IVBETextNormal"/>
              <w:tabs>
                <w:tab w:val="left" w:pos="39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>Wohnen 2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(normale Betreuung)</w:t>
            </w:r>
          </w:p>
        </w:tc>
        <w:tc>
          <w:tcPr>
            <w:tcW w:w="3191" w:type="dxa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 xml:space="preserve">Wohnen 3 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(Wohnbegleitung)</w:t>
            </w:r>
          </w:p>
        </w:tc>
      </w:tr>
      <w:tr>
        <w:trPr>
          <w:trHeight w:val="65"/>
          <w:tblHeader/>
        </w:trPr>
        <w:tc>
          <w:tcPr>
            <w:tcW w:w="9572" w:type="dxa"/>
            <w:gridSpan w:val="3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</w:p>
        </w:tc>
      </w:tr>
    </w:tbl>
    <w:p>
      <w:pPr>
        <w:rPr>
          <w:lang w:val="de-CH" w:eastAsia="en-US"/>
        </w:rPr>
      </w:pPr>
    </w:p>
    <w:tbl>
      <w:tblPr>
        <w:tblStyle w:val="Tabellenraster"/>
        <w:tblW w:w="958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8631"/>
      </w:tblGrid>
      <w:tr>
        <w:trPr>
          <w:tblHeader/>
        </w:trPr>
        <w:tc>
          <w:tcPr>
            <w:tcW w:w="95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u w:val="single"/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Wohnform </w:t>
            </w:r>
          </w:p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lang w:eastAsia="de-CH"/>
              </w:rPr>
              <w:t>(in Bezug auf Fähigkeiten für ein eigenständiges Wohnen)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</w:tbl>
    <w:p>
      <w:pPr>
        <w:pStyle w:val="IVBETextNormal"/>
      </w:pP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97"/>
        <w:gridCol w:w="798"/>
        <w:gridCol w:w="798"/>
        <w:gridCol w:w="798"/>
        <w:gridCol w:w="3191"/>
      </w:tblGrid>
      <w:tr>
        <w:trPr>
          <w:tblHeader/>
          <w:jc w:val="center"/>
        </w:trPr>
        <w:tc>
          <w:tcPr>
            <w:tcW w:w="3190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br w:type="page"/>
            </w: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</w:tr>
      <w:tr>
        <w:trPr>
          <w:tblHeader/>
          <w:jc w:val="center"/>
        </w:trPr>
        <w:tc>
          <w:tcPr>
            <w:tcW w:w="3190" w:type="dxa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Thema: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Grundpflege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Körperpflege, Mundhygiene, Kleidung, achtet auf Äusseres und Gesundheit, Schlafrhythmus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Ergänzende Gesundheitspflege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Umgang mit Medikamenten, Umgang mit Hilfsmitteln, spezielle Ernährung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Mobilität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Fortbewegung, Orientierung, Benutzung ÖV, Umgang mit Verkehrsregeln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Ernährung/Verpflegung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Einkauf, Umgang mit Lebensmitteln, Mahlzeitenzubereitung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Häusliches Leben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 xml:space="preserve">Sauberkeit und Ordnung, Wäscheversorgung, Wohnlichkeit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Umgang mit Geld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lastRenderedPageBreak/>
              <w:t>Kennt Geld und dessen Wert, Konsumverhalten, Sparen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Kommunikation /Medien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Konversationsmöglichkeiten, Umgang mit elektronischen Medien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Freizeit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Umsetzung von Interessen, Ausgangs</w:t>
            </w:r>
            <w:r>
              <w:rPr>
                <w:sz w:val="16"/>
                <w:szCs w:val="16"/>
              </w:rPr>
              <w:softHyphen/>
              <w:t>verhalten, Einhalten von Regeln/Abmachungen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Selbstkompetenz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Pünktlichkeit, Strukturierung, Tag-Nachtrhythmus, Flexibilität, Eigeninitiative, Selbsteinschätzung, Entscheidungsfähigkeit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Sozialkompetenz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 xml:space="preserve">Kontakt- und Anpassungsfähigkeit, Beziehungspflege, Nähe-Distanz, Umgangsformen , Freundschaften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Führungs- und Kritikbereitschaft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Umgang mit Anweisungen und/oder konstruktiver Kritik, Misserfolgstoleranz, Lernbereitschaft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spacing w:after="90" w:line="240" w:lineRule="exact"/>
        <w:rPr>
          <w:lang w:val="de-CH" w:eastAsia="en-US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pStyle w:val="IVBEUntertitel"/>
      </w:pPr>
      <w:r>
        <w:t xml:space="preserve">Empfehlung weiterführende Wohnform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3191"/>
        <w:gridCol w:w="3191"/>
      </w:tblGrid>
      <w:tr>
        <w:trPr>
          <w:trHeight w:val="463"/>
          <w:tblHeader/>
        </w:trPr>
        <w:tc>
          <w:tcPr>
            <w:tcW w:w="3190" w:type="dxa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  <w:rPr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 xml:space="preserve">Wohnen 1 </w:t>
            </w:r>
            <w:r>
              <w:br/>
            </w:r>
            <w:r>
              <w:rPr>
                <w:sz w:val="18"/>
                <w:szCs w:val="18"/>
              </w:rPr>
              <w:tab/>
              <w:t>(intensive Betreuung)</w:t>
            </w:r>
          </w:p>
        </w:tc>
        <w:tc>
          <w:tcPr>
            <w:tcW w:w="3191" w:type="dxa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  <w:rPr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>Wohnen 2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(normale Betreuung)</w:t>
            </w:r>
          </w:p>
        </w:tc>
        <w:tc>
          <w:tcPr>
            <w:tcW w:w="3191" w:type="dxa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 xml:space="preserve">Wohnen 3 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(Wohnbegleitung)</w:t>
            </w:r>
          </w:p>
        </w:tc>
      </w:tr>
      <w:tr>
        <w:trPr>
          <w:tblHeader/>
        </w:trPr>
        <w:tc>
          <w:tcPr>
            <w:tcW w:w="6381" w:type="dxa"/>
            <w:gridSpan w:val="2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ab/>
              <w:t>Wohnen 4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(Wohncoaching)</w:t>
            </w:r>
          </w:p>
        </w:tc>
        <w:tc>
          <w:tcPr>
            <w:tcW w:w="3191" w:type="dxa"/>
          </w:tcPr>
          <w:p>
            <w:pPr>
              <w:pStyle w:val="IVBETextNormal"/>
              <w:spacing w:after="170" w:line="280" w:lineRule="exact"/>
            </w:pP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TextNormal"/>
        <w:rPr>
          <w:lang w:eastAsia="de-CH"/>
        </w:rPr>
      </w:pPr>
    </w:p>
    <w:p>
      <w:pPr>
        <w:pStyle w:val="IVBEUntertitel"/>
      </w:pPr>
      <w:r>
        <w:lastRenderedPageBreak/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  <w:p>
    <w:pPr>
      <w:pStyle w:val="IVBEKopfFolgeseiteHoch"/>
      <w:rPr>
        <w:lang w:val="de-D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/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  <w:p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68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8289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DC66C-686B-4211-ACAA-A656828A2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587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2</cp:revision>
  <cp:lastPrinted>2020-08-03T12:05:00Z</cp:lastPrinted>
  <dcterms:created xsi:type="dcterms:W3CDTF">2024-02-16T10:09:00Z</dcterms:created>
  <dcterms:modified xsi:type="dcterms:W3CDTF">2024-02-16T10:09:00Z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