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Mesure de réinsertion dans l`institution 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dans l’institution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travail </w:t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82601462"/>
                <w:placeholder>
                  <w:docPart w:val="C8F3128F98904079AC404A6F082D09C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557672579"/>
                <w:placeholder>
                  <w:docPart w:val="5F0D287141B745EAA5B9B5BA476DA9A1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884103646"/>
                <w:placeholder>
                  <w:docPart w:val="FB9566CDF48B4D87817C4AB24A41DA1B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732697397"/>
                <w:placeholder>
                  <w:docPart w:val="0875541184554E1D9473F44584DEDF2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48597016"/>
                <w:placeholder>
                  <w:docPart w:val="960C53B3D2D84EF4BD38B13E0B8B8F5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jc w:val="both"/>
              <w:rPr>
                <w:rFonts w:cs="Arial"/>
                <w:color w:val="000000"/>
              </w:rPr>
            </w:pPr>
          </w:p>
        </w:tc>
      </w:tr>
    </w:tbl>
    <w:p>
      <w:pPr>
        <w:pStyle w:val="IVBETitel"/>
        <w:rPr>
          <w:lang w:val="de-CH"/>
        </w:rPr>
      </w:pPr>
      <w:r>
        <w:rPr>
          <w:lang w:val="de-CH"/>
        </w:rP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 xml:space="preserve">Barème pour l’évaluation du travail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Ressources physiques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proximité/distance,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Capacité à recevoir les critiques / volonté d’apprendre 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/>
    <w:p>
      <w:pPr>
        <w:pStyle w:val="IVBETextNormal"/>
        <w:rPr>
          <w:sz w:val="26"/>
          <w:szCs w:val="22"/>
        </w:rPr>
      </w:pPr>
    </w:p>
    <w:p>
      <w:pPr>
        <w:rPr>
          <w:lang w:eastAsia="de-CH"/>
        </w:rPr>
      </w:pPr>
    </w:p>
    <w:p>
      <w:pPr>
        <w:pStyle w:val="IVBETextNormal"/>
      </w:pPr>
    </w:p>
    <w:p/>
    <w:p/>
    <w:p/>
    <w:p/>
    <w:p/>
    <w:p/>
    <w:p/>
    <w:p/>
    <w:p/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B7C5665BEC584D5FBF2FF381AFF53907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9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8F3128F98904079AC404A6F082D09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3C10F2-565B-4928-AA24-2F379F26B890}"/>
      </w:docPartPr>
      <w:docPartBody>
        <w:p>
          <w:pPr>
            <w:pStyle w:val="C8F3128F98904079AC404A6F082D09C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F0D287141B745EAA5B9B5BA476DA9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674C0D-B9C0-4686-8348-E08C3574461C}"/>
      </w:docPartPr>
      <w:docPartBody>
        <w:p>
          <w:pPr>
            <w:pStyle w:val="5F0D287141B745EAA5B9B5BA476DA9A1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B9566CDF48B4D87817C4AB24A41DA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CAC3CB-73BA-419F-AFE5-3EF39544DF8C}"/>
      </w:docPartPr>
      <w:docPartBody>
        <w:p>
          <w:pPr>
            <w:pStyle w:val="FB9566CDF48B4D87817C4AB24A41DA1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875541184554E1D9473F44584DEDF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1BCE0-355E-4C56-AE2E-8C2319369741}"/>
      </w:docPartPr>
      <w:docPartBody>
        <w:p>
          <w:pPr>
            <w:pStyle w:val="0875541184554E1D9473F44584DEDF2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60C53B3D2D84EF4BD38B13E0B8B8F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96FDB9-D5DF-4682-BC5B-97DB27FF4693}"/>
      </w:docPartPr>
      <w:docPartBody>
        <w:p>
          <w:pPr>
            <w:pStyle w:val="960C53B3D2D84EF4BD38B13E0B8B8F5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7C5665BEC584D5FBF2FF381AFF539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7CC80D-8719-4C77-AB82-66208DD93D2B}"/>
      </w:docPartPr>
      <w:docPartBody>
        <w:p>
          <w:pPr>
            <w:pStyle w:val="B7C5665BEC584D5FBF2FF381AFF53907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B7C5665BEC584D5FBF2FF381AFF53907">
    <w:name w:val="B7C5665BEC584D5FBF2FF381AFF5390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76C42C-84E0-4E21-A879-6E225A7AC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1478</Words>
  <Characters>9316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5</cp:revision>
  <dcterms:created xsi:type="dcterms:W3CDTF">2024-02-16T10:15:00Z</dcterms:created>
  <dcterms:modified xsi:type="dcterms:W3CDTF">2024-06-14T06:40:00Z</dcterms:modified>
</cp:coreProperties>
</file>